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9AB" w:rsidRDefault="001C7136">
      <w:pPr>
        <w:spacing w:line="560" w:lineRule="exact"/>
        <w:jc w:val="left"/>
        <w:rPr>
          <w:rFonts w:ascii="方正公文小标宋" w:eastAsia="方正公文小标宋" w:hAnsi="方正公文小标宋" w:cs="方正公文小标宋"/>
          <w:b/>
          <w:bCs/>
          <w:sz w:val="44"/>
          <w:szCs w:val="44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附件1</w:t>
      </w:r>
    </w:p>
    <w:p w:rsidR="000C79AB" w:rsidRDefault="001C7136">
      <w:pPr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开封技师学院</w:t>
      </w:r>
      <w:r>
        <w:rPr>
          <w:rFonts w:ascii="宋体" w:hAnsi="宋体" w:cs="宋体" w:hint="eastAsia"/>
          <w:b/>
          <w:bCs/>
          <w:sz w:val="44"/>
          <w:szCs w:val="44"/>
        </w:rPr>
        <w:t>汽车工程系</w:t>
      </w: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2025-2026学年</w:t>
      </w:r>
    </w:p>
    <w:p w:rsidR="000C79AB" w:rsidRDefault="001C7136">
      <w:pPr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第二学期实习实训耗材项目B采购需求清单</w:t>
      </w:r>
    </w:p>
    <w:p w:rsidR="007B43CF" w:rsidRDefault="007B43CF">
      <w:pPr>
        <w:spacing w:line="560" w:lineRule="exact"/>
        <w:jc w:val="center"/>
        <w:rPr>
          <w:rFonts w:ascii="方正小标宋简体" w:eastAsia="方正小标宋简体" w:hAnsi="方正公文小标宋" w:cs="方正公文小标宋" w:hint="eastAsia"/>
          <w:sz w:val="44"/>
          <w:szCs w:val="4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1"/>
        <w:gridCol w:w="854"/>
        <w:gridCol w:w="719"/>
        <w:gridCol w:w="690"/>
        <w:gridCol w:w="1006"/>
        <w:gridCol w:w="921"/>
        <w:gridCol w:w="660"/>
        <w:gridCol w:w="658"/>
        <w:gridCol w:w="1053"/>
        <w:gridCol w:w="1062"/>
        <w:gridCol w:w="1047"/>
      </w:tblGrid>
      <w:tr w:rsidR="000C79AB">
        <w:trPr>
          <w:trHeight w:val="28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实训室名称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教学材料名称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低值耐用品名称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易耗品名称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材料规格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备注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单价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总价</w:t>
            </w:r>
          </w:p>
        </w:tc>
      </w:tr>
      <w:tr w:rsidR="000C79AB">
        <w:trPr>
          <w:trHeight w:val="28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二氧化碳气体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5个压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8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气动往复锯条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JAT-10T24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left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环带式打磨带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3M；33445；60目；10条/盒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环带式打磨带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普通型；330*10mm；80目；100条/盒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8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铝板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厚2mm；2m*1m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 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8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冷轧钢板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厚1mm；2m*1.2m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72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left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砂轮百叶片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盖厚75mm;直径100mm;内孔直径16mm;粒度60目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left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二氧化碳气体保护焊导电嘴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长25mm；出丝口径0.8mm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二氧化碳气体保护焊焊枪连接杆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长44.5mm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二氧化碳气体保护焊保护嘴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长55mm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8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整形介子机焊接垫片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OT片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整形介子机蛇形丝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捆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8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汽车钣金锉刀片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中齿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巴斯夫15-102缤亮清漆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巴斯夫75-22缤亮固化剂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2.5L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巴斯夫85-02标准稀释剂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72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巴斯夫75-45双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组分底漆（灰色）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巴斯夫55-40双组分固化剂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2.5L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8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硝基稀释剂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12L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8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HB002水性树脂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8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丙烯颜料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白色；100ml；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罐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8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调漆杯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500ml带盖；100个/箱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调漆杯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1000ml带盖；100个/箱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8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喷枪刷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8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除油剂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8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除油布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压花形；300片/箱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单组份侵蚀底漆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PPG自喷罐式0.4L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罐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8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防毒口罩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3M；6200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8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防尘口罩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3M；9002V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纸漏斗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水性漆专用；250只/盒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8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遮蔽胶带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RODIM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打磨托盘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费斯托；粘盘直径150mm；17孔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8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耐溶剂手套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RODIM M号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8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耐溶剂手套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RODIM L号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分线胶带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3M 471划线标识警示胶带；5mm宽33m长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8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遮蔽纸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8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抛光粗蜡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3M；PN05973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8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镜面处理剂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3M；PN05996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8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钣金喷漆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抛光海绵盘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M14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无人机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耐高温烙铁清洁海绵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6*6cm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无人机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山崎焊锡丝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250g*1mm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卷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无人机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山崎焊锡丝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500g*2mm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卷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无人机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绿林无铅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lastRenderedPageBreak/>
              <w:t>助焊松香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lastRenderedPageBreak/>
              <w:t>100g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无人机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绿林焊锡膏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100g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无人机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黑色醋酸绝缘胶带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10mm宽*30m长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卷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无人机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黑色醋酸绝缘胶带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30mm宽*30m长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卷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无人机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纤维胶带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25mm宽*50m长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卷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无人机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纤维胶带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40mm宽*50m长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卷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无人机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安德利热熔胶棒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7*200mm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无人机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乾丰马刀桨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6*4正桨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无人机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MG90S金属齿轮舵机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180度9克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无人机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魔术贴勾面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20mm宽*5m长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卷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无人机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魔术贴毛面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20mm宽*5m长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卷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无人机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魔术贴勾面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30mm宽*5m长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卷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无人机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魔术贴毛面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30mm宽*5m长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卷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无人机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3p舵机延长线60芯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150mm并线公对母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无人机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3p舵机延长线60芯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300mm并线公对母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 58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无人机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大疆MG-1P桨叶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R2170 CW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无人机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大疆MG-1P桨叶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R2170 CCW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无人机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好盈X8动力培训考试桨叶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3011 CW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61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无人机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好盈X8动力培训考试桨叶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3011 CCW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无人机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70CM提环防撞锥桶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3斤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无人机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好盈天行者V2电调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40A焊好XT60插头+3.5mm香蕉头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无人机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七通道ELRS2.4G接收机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弯针.固件版本[3.3.0]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无人机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新西达无刷2212电机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2450KV 电机+电机座+螺丝+子弹头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1032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无人机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固定翼KT板三角翼纸飞机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空机+配件包+舵机延长线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0C79AB">
            <w:pPr>
              <w:widowControl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  <w:p w:rsidR="000C79AB" w:rsidRDefault="000C79AB">
            <w:pPr>
              <w:widowControl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0C79AB">
        <w:trPr>
          <w:trHeight w:val="565"/>
        </w:trPr>
        <w:tc>
          <w:tcPr>
            <w:tcW w:w="442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9AB" w:rsidRDefault="001C713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合计（含税）：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C79AB" w:rsidRDefault="000C79A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</w:tbl>
    <w:p w:rsidR="000C79AB" w:rsidRDefault="000C79AB">
      <w:pPr>
        <w:wordWrap w:val="0"/>
        <w:spacing w:line="540" w:lineRule="exact"/>
        <w:rPr>
          <w:rFonts w:ascii="仿宋_GB2312" w:eastAsia="仿宋_GB2312" w:hAnsi="方正仿宋_GB2312" w:cs="方正仿宋_GB2312"/>
          <w:sz w:val="32"/>
          <w:szCs w:val="32"/>
        </w:rPr>
      </w:pPr>
    </w:p>
    <w:p w:rsidR="000C79AB" w:rsidRDefault="001C7136">
      <w:pPr>
        <w:wordWrap w:val="0"/>
        <w:spacing w:line="54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说明</w:t>
      </w:r>
    </w:p>
    <w:p w:rsidR="000C79AB" w:rsidRDefault="001C7136">
      <w:pPr>
        <w:wordWrap w:val="0"/>
        <w:spacing w:line="54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1. 数量为暂定，最终以学院现场确认为准，供应商需承诺“按实际需求无偿补货”。</w:t>
      </w:r>
    </w:p>
    <w:p w:rsidR="000C79AB" w:rsidRDefault="001C7136">
      <w:pPr>
        <w:wordWrap w:val="0"/>
        <w:spacing w:line="54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2. 环保、安全、耐用性等要求需符合国家/行业最新标准（如无明确标准，以学院书面要求为准）。</w:t>
      </w:r>
    </w:p>
    <w:p w:rsidR="000C79AB" w:rsidRDefault="001C7136">
      <w:pPr>
        <w:wordWrap w:val="0"/>
        <w:spacing w:line="54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3. 采购单位可根据实际赛项设置增删品类，建议与学院技术咨询老师对接确认关键耗材参数。</w:t>
      </w:r>
    </w:p>
    <w:p w:rsidR="000C79AB" w:rsidRDefault="000C79AB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jc w:val="left"/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</w:pPr>
      <w:bookmarkStart w:id="0" w:name="_GoBack"/>
      <w:bookmarkEnd w:id="0"/>
    </w:p>
    <w:sectPr w:rsidR="000C79AB" w:rsidSect="000C79AB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BFD" w:rsidRDefault="006D7BFD" w:rsidP="001C7136">
      <w:r>
        <w:separator/>
      </w:r>
    </w:p>
  </w:endnote>
  <w:endnote w:type="continuationSeparator" w:id="0">
    <w:p w:rsidR="006D7BFD" w:rsidRDefault="006D7BFD" w:rsidP="001C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altName w:val="Segoe Print"/>
    <w:charset w:val="00"/>
    <w:family w:val="auto"/>
    <w:pitch w:val="default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  <w:embedBold r:id="rId1" w:subsetted="1" w:fontKey="{805D3677-43FC-49A8-9559-188E5F75B23D}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2" w:subsetted="1" w:fontKey="{563A4ACE-8913-4A20-BCFD-A25D23796EE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BFD" w:rsidRDefault="006D7BFD" w:rsidP="001C7136">
      <w:r>
        <w:separator/>
      </w:r>
    </w:p>
  </w:footnote>
  <w:footnote w:type="continuationSeparator" w:id="0">
    <w:p w:rsidR="006D7BFD" w:rsidRDefault="006D7BFD" w:rsidP="001C7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bordersDoNotSurroundHeader/>
  <w:bordersDoNotSurroundFooter/>
  <w:defaultTabStop w:val="42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95DE1"/>
    <w:rsid w:val="000C79AB"/>
    <w:rsid w:val="000D2DFB"/>
    <w:rsid w:val="00152C8C"/>
    <w:rsid w:val="001C7136"/>
    <w:rsid w:val="001E1EE2"/>
    <w:rsid w:val="002614B2"/>
    <w:rsid w:val="00283263"/>
    <w:rsid w:val="002B6463"/>
    <w:rsid w:val="00430C23"/>
    <w:rsid w:val="0043331C"/>
    <w:rsid w:val="00495DE1"/>
    <w:rsid w:val="004E1A65"/>
    <w:rsid w:val="00534789"/>
    <w:rsid w:val="00597A48"/>
    <w:rsid w:val="005A09AD"/>
    <w:rsid w:val="006D7BFD"/>
    <w:rsid w:val="00787B87"/>
    <w:rsid w:val="0079389B"/>
    <w:rsid w:val="007B43CF"/>
    <w:rsid w:val="00A07481"/>
    <w:rsid w:val="00A24338"/>
    <w:rsid w:val="00A723A3"/>
    <w:rsid w:val="00AA229C"/>
    <w:rsid w:val="00AD32A7"/>
    <w:rsid w:val="00AD49A7"/>
    <w:rsid w:val="00BA255D"/>
    <w:rsid w:val="00CA4056"/>
    <w:rsid w:val="00CB47AE"/>
    <w:rsid w:val="00CE0A30"/>
    <w:rsid w:val="00DD505C"/>
    <w:rsid w:val="00EC1526"/>
    <w:rsid w:val="00EC7A92"/>
    <w:rsid w:val="013D00E9"/>
    <w:rsid w:val="04251A8C"/>
    <w:rsid w:val="04367644"/>
    <w:rsid w:val="05037D6A"/>
    <w:rsid w:val="08A234FA"/>
    <w:rsid w:val="09D26061"/>
    <w:rsid w:val="0D097FEC"/>
    <w:rsid w:val="0D5A43A4"/>
    <w:rsid w:val="0FB25EB1"/>
    <w:rsid w:val="12C34446"/>
    <w:rsid w:val="139E066E"/>
    <w:rsid w:val="168406E3"/>
    <w:rsid w:val="174452AA"/>
    <w:rsid w:val="1879585A"/>
    <w:rsid w:val="193F08F1"/>
    <w:rsid w:val="19F90BF9"/>
    <w:rsid w:val="1A4268EB"/>
    <w:rsid w:val="1A8A1259"/>
    <w:rsid w:val="1C215C39"/>
    <w:rsid w:val="1E840DA4"/>
    <w:rsid w:val="1F5166E1"/>
    <w:rsid w:val="23E34C9B"/>
    <w:rsid w:val="2A8A2314"/>
    <w:rsid w:val="2B2D3435"/>
    <w:rsid w:val="2BBD04C8"/>
    <w:rsid w:val="2C4A2D0A"/>
    <w:rsid w:val="2D3A2238"/>
    <w:rsid w:val="2F340AA1"/>
    <w:rsid w:val="2F46011B"/>
    <w:rsid w:val="302F6A8F"/>
    <w:rsid w:val="307567E4"/>
    <w:rsid w:val="30BC051F"/>
    <w:rsid w:val="32847649"/>
    <w:rsid w:val="32C16399"/>
    <w:rsid w:val="33D91F25"/>
    <w:rsid w:val="34847DD4"/>
    <w:rsid w:val="36D365FA"/>
    <w:rsid w:val="3AB26D1E"/>
    <w:rsid w:val="3B3911ED"/>
    <w:rsid w:val="3B6B3A9C"/>
    <w:rsid w:val="3DF629CF"/>
    <w:rsid w:val="3EAB41B0"/>
    <w:rsid w:val="40BC6B48"/>
    <w:rsid w:val="40BD24F3"/>
    <w:rsid w:val="40D93256"/>
    <w:rsid w:val="41362456"/>
    <w:rsid w:val="42815C27"/>
    <w:rsid w:val="42B572A0"/>
    <w:rsid w:val="499A68E3"/>
    <w:rsid w:val="4AE03366"/>
    <w:rsid w:val="4D5F4AE3"/>
    <w:rsid w:val="4D7A417A"/>
    <w:rsid w:val="4E5365EA"/>
    <w:rsid w:val="4E5B5B19"/>
    <w:rsid w:val="4F7B372A"/>
    <w:rsid w:val="5175252B"/>
    <w:rsid w:val="525070F0"/>
    <w:rsid w:val="53156F81"/>
    <w:rsid w:val="53834CAC"/>
    <w:rsid w:val="543A7459"/>
    <w:rsid w:val="54EF0E42"/>
    <w:rsid w:val="570606C5"/>
    <w:rsid w:val="595219A0"/>
    <w:rsid w:val="59FB5E03"/>
    <w:rsid w:val="5A511C57"/>
    <w:rsid w:val="5BEC5761"/>
    <w:rsid w:val="5D0E5BDE"/>
    <w:rsid w:val="5E22118E"/>
    <w:rsid w:val="61E75012"/>
    <w:rsid w:val="61F05F05"/>
    <w:rsid w:val="62A90EB7"/>
    <w:rsid w:val="62C31218"/>
    <w:rsid w:val="63911317"/>
    <w:rsid w:val="65E25C9D"/>
    <w:rsid w:val="6657168D"/>
    <w:rsid w:val="67DD3F53"/>
    <w:rsid w:val="67F33458"/>
    <w:rsid w:val="687E15DE"/>
    <w:rsid w:val="692A3D9F"/>
    <w:rsid w:val="6AA858C3"/>
    <w:rsid w:val="6C3A254B"/>
    <w:rsid w:val="6DD454D7"/>
    <w:rsid w:val="6E8B38FA"/>
    <w:rsid w:val="6F404BC6"/>
    <w:rsid w:val="703F237F"/>
    <w:rsid w:val="74C91A44"/>
    <w:rsid w:val="74F6547D"/>
    <w:rsid w:val="77122DFA"/>
    <w:rsid w:val="77D93628"/>
    <w:rsid w:val="7946718B"/>
    <w:rsid w:val="79492E5F"/>
    <w:rsid w:val="7989373A"/>
    <w:rsid w:val="7B0E3521"/>
    <w:rsid w:val="7BA2010D"/>
    <w:rsid w:val="7D974F61"/>
    <w:rsid w:val="7F6851CA"/>
    <w:rsid w:val="7FE94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176F4"/>
  <w15:docId w15:val="{FAAB413D-679B-4FE6-93B1-0A00320D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9AB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0C7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0C7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21">
    <w:name w:val="font21"/>
    <w:basedOn w:val="a0"/>
    <w:qFormat/>
    <w:rsid w:val="000C79AB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0C79AB"/>
    <w:rPr>
      <w:rFonts w:ascii="PingFang SC" w:eastAsia="PingFang SC" w:hAnsi="PingFang SC" w:cs="PingFang SC" w:hint="default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0C79AB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0C79AB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0C79AB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0C79AB"/>
    <w:rPr>
      <w:rFonts w:ascii="PingFang SC" w:eastAsia="PingFang SC" w:hAnsi="PingFang SC" w:cs="PingFang SC" w:hint="default"/>
      <w:color w:val="000000"/>
      <w:sz w:val="22"/>
      <w:szCs w:val="22"/>
      <w:u w:val="none"/>
    </w:rPr>
  </w:style>
  <w:style w:type="character" w:customStyle="1" w:styleId="font111">
    <w:name w:val="font111"/>
    <w:basedOn w:val="a0"/>
    <w:qFormat/>
    <w:rsid w:val="000C79AB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71">
    <w:name w:val="font71"/>
    <w:basedOn w:val="a0"/>
    <w:qFormat/>
    <w:rsid w:val="000C79AB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6">
    <w:name w:val="页眉 字符"/>
    <w:basedOn w:val="a0"/>
    <w:link w:val="a5"/>
    <w:qFormat/>
    <w:rsid w:val="000C79AB"/>
    <w:rPr>
      <w:rFonts w:ascii="Calibri" w:hAnsi="Calibri" w:cs="Arial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0C79AB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AMP-AN00</dc:creator>
  <cp:lastModifiedBy>liqing</cp:lastModifiedBy>
  <cp:revision>18</cp:revision>
  <cp:lastPrinted>2026-03-01T02:19:00Z</cp:lastPrinted>
  <dcterms:created xsi:type="dcterms:W3CDTF">2025-08-27T10:22:00Z</dcterms:created>
  <dcterms:modified xsi:type="dcterms:W3CDTF">2026-03-01T10:12:00Z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4C3E67717BBF4D34AD4D43ED1C773D94_13</vt:lpwstr>
  </property>
  <property fmtid="{D5CDD505-2E9C-101B-9397-08002B2CF9AE}" pid="3" name="KSOTemplateDocerSaveRecord">
    <vt:lpwstr>eyJoZGlkIjoiYTUzMjZmZGEzZGVkODM3MjcwMmRkNGU5Yzk2YmE4MWIiLCJ1c2VySWQiOiIyNjk4NDk2MDkifQ==</vt:lpwstr>
  </property>
  <property fmtid="{D5CDD505-2E9C-101B-9397-08002B2CF9AE}" pid="4" name="KSOProductBuildVer">
    <vt:lpwstr>2052-12.1.0.25225</vt:lpwstr>
  </property>
</Properties>
</file>